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D8B" w:rsidRDefault="00535D8B" w:rsidP="00535D8B">
      <w:pPr>
        <w:jc w:val="center"/>
        <w:rPr>
          <w:rFonts w:ascii="Century Gothic" w:hAnsi="Century Gothic"/>
          <w:b/>
          <w:sz w:val="28"/>
          <w:szCs w:val="30"/>
          <w:u w:val="single"/>
        </w:rPr>
      </w:pPr>
    </w:p>
    <w:p w:rsidR="00535D8B" w:rsidRPr="00DB39C1" w:rsidRDefault="00535D8B" w:rsidP="00535D8B">
      <w:pPr>
        <w:jc w:val="center"/>
        <w:rPr>
          <w:rFonts w:ascii="Century Gothic" w:hAnsi="Century Gothic"/>
          <w:b/>
          <w:sz w:val="28"/>
          <w:szCs w:val="30"/>
          <w:u w:val="single"/>
        </w:rPr>
      </w:pPr>
      <w:r w:rsidRPr="00DB39C1">
        <w:rPr>
          <w:rFonts w:ascii="Century Gothic" w:hAnsi="Century Gothic"/>
          <w:b/>
          <w:sz w:val="28"/>
          <w:szCs w:val="30"/>
          <w:u w:val="single"/>
        </w:rPr>
        <w:t>Sazebník úhrad SeneC</w:t>
      </w:r>
      <w:r>
        <w:rPr>
          <w:rFonts w:ascii="Century Gothic" w:hAnsi="Century Gothic"/>
          <w:b/>
          <w:sz w:val="28"/>
          <w:szCs w:val="30"/>
          <w:u w:val="single"/>
        </w:rPr>
        <w:t>ura </w:t>
      </w:r>
      <w:proofErr w:type="spellStart"/>
      <w:r>
        <w:rPr>
          <w:rFonts w:ascii="Century Gothic" w:hAnsi="Century Gothic"/>
          <w:b/>
          <w:sz w:val="28"/>
          <w:szCs w:val="30"/>
          <w:u w:val="single"/>
        </w:rPr>
        <w:t>SeniorCentra</w:t>
      </w:r>
      <w:proofErr w:type="spellEnd"/>
      <w:r>
        <w:rPr>
          <w:rFonts w:ascii="Century Gothic" w:hAnsi="Century Gothic"/>
          <w:b/>
          <w:sz w:val="28"/>
          <w:szCs w:val="30"/>
          <w:u w:val="single"/>
        </w:rPr>
        <w:t xml:space="preserve"> Hradec Králové </w:t>
      </w:r>
    </w:p>
    <w:p w:rsidR="00535D8B" w:rsidRPr="006E03B4" w:rsidRDefault="00535D8B" w:rsidP="00535D8B">
      <w:pPr>
        <w:jc w:val="center"/>
        <w:rPr>
          <w:rFonts w:ascii="Century Gothic" w:hAnsi="Century Gothic"/>
          <w:b/>
          <w:sz w:val="28"/>
          <w:szCs w:val="30"/>
          <w:u w:val="single"/>
        </w:rPr>
      </w:pPr>
    </w:p>
    <w:p w:rsidR="00535D8B" w:rsidRPr="006E03B4" w:rsidRDefault="00535D8B" w:rsidP="00535D8B">
      <w:pPr>
        <w:jc w:val="both"/>
        <w:rPr>
          <w:rFonts w:ascii="Century Gothic" w:hAnsi="Century Gothic"/>
          <w:b/>
          <w:sz w:val="22"/>
          <w:szCs w:val="30"/>
          <w:u w:val="single"/>
        </w:rPr>
      </w:pPr>
      <w:r w:rsidRPr="006E03B4">
        <w:rPr>
          <w:rFonts w:ascii="Century Gothic" w:hAnsi="Century Gothic"/>
          <w:sz w:val="22"/>
        </w:rPr>
        <w:t>Ce</w:t>
      </w:r>
      <w:r>
        <w:rPr>
          <w:rFonts w:ascii="Century Gothic" w:hAnsi="Century Gothic"/>
          <w:sz w:val="22"/>
        </w:rPr>
        <w:t xml:space="preserve">na za pobyt v </w:t>
      </w:r>
      <w:proofErr w:type="spellStart"/>
      <w:r>
        <w:rPr>
          <w:rFonts w:ascii="Century Gothic" w:hAnsi="Century Gothic"/>
          <w:sz w:val="22"/>
        </w:rPr>
        <w:t>SeniorCentru</w:t>
      </w:r>
      <w:proofErr w:type="spellEnd"/>
      <w:r>
        <w:rPr>
          <w:rFonts w:ascii="Century Gothic" w:hAnsi="Century Gothic"/>
          <w:sz w:val="22"/>
        </w:rPr>
        <w:t xml:space="preserve"> Hradec Králové</w:t>
      </w:r>
      <w:r w:rsidRPr="006E03B4">
        <w:rPr>
          <w:rFonts w:ascii="Century Gothic" w:hAnsi="Century Gothic"/>
          <w:sz w:val="22"/>
        </w:rPr>
        <w:t xml:space="preserve"> je stanoven</w:t>
      </w:r>
      <w:r>
        <w:rPr>
          <w:rFonts w:ascii="Century Gothic" w:hAnsi="Century Gothic"/>
          <w:sz w:val="22"/>
        </w:rPr>
        <w:t>a dle zákona č. 108/2006 Sb., o </w:t>
      </w:r>
      <w:r w:rsidRPr="006E03B4">
        <w:rPr>
          <w:rFonts w:ascii="Century Gothic" w:hAnsi="Century Gothic"/>
          <w:sz w:val="22"/>
        </w:rPr>
        <w:t>sociálních službách, ve znění pozdějších předpisů a dle vyhlášky č. 505/2006 Sb., kterou se provádějí některá ustanovení zákona o sociálních službách, ve znění pozdějších předpisů.</w:t>
      </w:r>
    </w:p>
    <w:p w:rsidR="00535D8B" w:rsidRPr="006E03B4" w:rsidRDefault="00535D8B" w:rsidP="00535D8B">
      <w:pPr>
        <w:rPr>
          <w:rFonts w:ascii="Century Gothic" w:hAnsi="Century Gothic"/>
          <w:b/>
          <w:sz w:val="22"/>
          <w:u w:val="single"/>
        </w:rPr>
      </w:pPr>
    </w:p>
    <w:p w:rsidR="00535D8B" w:rsidRPr="006E03B4" w:rsidRDefault="00535D8B" w:rsidP="00535D8B">
      <w:pPr>
        <w:rPr>
          <w:rFonts w:ascii="Century Gothic" w:hAnsi="Century Gothic"/>
          <w:b/>
          <w:u w:val="single"/>
        </w:rPr>
      </w:pPr>
      <w:r w:rsidRPr="006E03B4">
        <w:rPr>
          <w:rFonts w:ascii="Century Gothic" w:hAnsi="Century Gothic"/>
          <w:b/>
          <w:u w:val="single"/>
        </w:rPr>
        <w:t xml:space="preserve">Základní činnosti </w:t>
      </w:r>
    </w:p>
    <w:p w:rsidR="00535D8B" w:rsidRPr="006E03B4" w:rsidRDefault="00535D8B" w:rsidP="00535D8B">
      <w:pPr>
        <w:rPr>
          <w:rFonts w:ascii="Century Gothic" w:hAnsi="Century Gothic"/>
          <w:b/>
          <w:sz w:val="22"/>
          <w:u w:val="single"/>
        </w:rPr>
      </w:pPr>
    </w:p>
    <w:p w:rsidR="00535D8B" w:rsidRPr="006E03B4" w:rsidRDefault="00535D8B" w:rsidP="00535D8B">
      <w:pPr>
        <w:ind w:left="720"/>
        <w:rPr>
          <w:rFonts w:ascii="Century Gothic" w:hAnsi="Century Gothic"/>
          <w:b/>
          <w:sz w:val="22"/>
        </w:rPr>
      </w:pPr>
      <w:r>
        <w:rPr>
          <w:rFonts w:ascii="Century Gothic" w:hAnsi="Century Gothic"/>
          <w:b/>
          <w:sz w:val="22"/>
        </w:rPr>
        <w:t>Ubytování – 3</w:t>
      </w:r>
      <w:r w:rsidRPr="00CA6015">
        <w:rPr>
          <w:rFonts w:ascii="Century Gothic" w:hAnsi="Century Gothic"/>
          <w:b/>
          <w:sz w:val="22"/>
        </w:rPr>
        <w:t>0</w:t>
      </w:r>
      <w:r>
        <w:rPr>
          <w:rFonts w:ascii="Century Gothic" w:hAnsi="Century Gothic"/>
          <w:b/>
          <w:sz w:val="22"/>
        </w:rPr>
        <w:t>5</w:t>
      </w:r>
      <w:r w:rsidRPr="00CA6015">
        <w:rPr>
          <w:rFonts w:ascii="Century Gothic" w:hAnsi="Century Gothic"/>
          <w:b/>
          <w:sz w:val="22"/>
        </w:rPr>
        <w:t>,- Kč / den</w:t>
      </w:r>
    </w:p>
    <w:p w:rsidR="00535D8B" w:rsidRPr="00BA373A" w:rsidRDefault="00535D8B" w:rsidP="00535D8B">
      <w:pPr>
        <w:ind w:firstLine="708"/>
        <w:rPr>
          <w:rFonts w:ascii="Century Gothic" w:hAnsi="Century Gothic"/>
          <w:sz w:val="22"/>
          <w:u w:val="single"/>
        </w:rPr>
      </w:pPr>
      <w:r w:rsidRPr="00BA373A">
        <w:rPr>
          <w:rFonts w:ascii="Century Gothic" w:hAnsi="Century Gothic"/>
          <w:sz w:val="22"/>
          <w:u w:val="single"/>
        </w:rPr>
        <w:t>V ceně za ubytování je zahrnuto:</w:t>
      </w:r>
    </w:p>
    <w:p w:rsidR="00535D8B" w:rsidRPr="006E03B4" w:rsidRDefault="00535D8B" w:rsidP="00535D8B">
      <w:pPr>
        <w:numPr>
          <w:ilvl w:val="0"/>
          <w:numId w:val="3"/>
        </w:numPr>
        <w:rPr>
          <w:rFonts w:ascii="Century Gothic" w:hAnsi="Century Gothic"/>
          <w:sz w:val="22"/>
        </w:rPr>
      </w:pPr>
      <w:r w:rsidRPr="006E03B4">
        <w:rPr>
          <w:rFonts w:ascii="Century Gothic" w:hAnsi="Century Gothic"/>
          <w:sz w:val="22"/>
        </w:rPr>
        <w:t>Úklid pokoje, který klient obývá a úklid společných prostor.</w:t>
      </w:r>
    </w:p>
    <w:p w:rsidR="00535D8B" w:rsidRPr="006E03B4" w:rsidRDefault="00535D8B" w:rsidP="00535D8B">
      <w:pPr>
        <w:numPr>
          <w:ilvl w:val="0"/>
          <w:numId w:val="3"/>
        </w:numPr>
        <w:rPr>
          <w:rFonts w:ascii="Century Gothic" w:hAnsi="Century Gothic"/>
          <w:sz w:val="22"/>
        </w:rPr>
      </w:pPr>
      <w:r w:rsidRPr="006E03B4">
        <w:rPr>
          <w:rFonts w:ascii="Century Gothic" w:hAnsi="Century Gothic"/>
          <w:sz w:val="22"/>
        </w:rPr>
        <w:t>Praní a žehlení osobního a ložního prádla včetně drobných oprav poškozeného prádla.</w:t>
      </w:r>
    </w:p>
    <w:p w:rsidR="00535D8B" w:rsidRPr="006E03B4" w:rsidRDefault="00535D8B" w:rsidP="00535D8B">
      <w:pPr>
        <w:numPr>
          <w:ilvl w:val="0"/>
          <w:numId w:val="3"/>
        </w:numPr>
        <w:rPr>
          <w:rFonts w:ascii="Century Gothic" w:hAnsi="Century Gothic"/>
          <w:sz w:val="22"/>
        </w:rPr>
      </w:pPr>
      <w:r w:rsidRPr="006E03B4">
        <w:rPr>
          <w:rFonts w:ascii="Century Gothic" w:hAnsi="Century Gothic"/>
          <w:sz w:val="22"/>
        </w:rPr>
        <w:t>Režijní náklady (elektrická energie, vodné a stočné, topení a ostatní).</w:t>
      </w:r>
    </w:p>
    <w:p w:rsidR="00535D8B" w:rsidRPr="006E03B4" w:rsidRDefault="00535D8B" w:rsidP="00535D8B">
      <w:pPr>
        <w:ind w:left="1428"/>
        <w:rPr>
          <w:rFonts w:ascii="Century Gothic" w:hAnsi="Century Gothic"/>
          <w:sz w:val="22"/>
        </w:rPr>
      </w:pPr>
    </w:p>
    <w:p w:rsidR="00535D8B" w:rsidRPr="006E03B4" w:rsidRDefault="00535D8B" w:rsidP="00535D8B">
      <w:pPr>
        <w:ind w:left="720"/>
        <w:rPr>
          <w:rFonts w:ascii="Century Gothic" w:hAnsi="Century Gothic"/>
          <w:b/>
          <w:sz w:val="22"/>
        </w:rPr>
      </w:pPr>
      <w:r w:rsidRPr="00CA6015">
        <w:rPr>
          <w:rFonts w:ascii="Century Gothic" w:hAnsi="Century Gothic"/>
          <w:b/>
          <w:sz w:val="22"/>
        </w:rPr>
        <w:t>S</w:t>
      </w:r>
      <w:r>
        <w:rPr>
          <w:rFonts w:ascii="Century Gothic" w:hAnsi="Century Gothic"/>
          <w:b/>
          <w:sz w:val="22"/>
        </w:rPr>
        <w:t>trava – 255</w:t>
      </w:r>
      <w:r w:rsidRPr="00CA6015">
        <w:rPr>
          <w:rFonts w:ascii="Century Gothic" w:hAnsi="Century Gothic"/>
          <w:b/>
          <w:sz w:val="22"/>
        </w:rPr>
        <w:t>,- Kč / den</w:t>
      </w:r>
    </w:p>
    <w:p w:rsidR="00535D8B" w:rsidRPr="006E03B4" w:rsidRDefault="00535D8B" w:rsidP="00535D8B">
      <w:pPr>
        <w:ind w:firstLine="708"/>
        <w:rPr>
          <w:rFonts w:ascii="Century Gothic" w:hAnsi="Century Gothic"/>
          <w:sz w:val="22"/>
          <w:u w:val="single"/>
        </w:rPr>
      </w:pPr>
      <w:r w:rsidRPr="006E03B4">
        <w:rPr>
          <w:rFonts w:ascii="Century Gothic" w:hAnsi="Century Gothic"/>
          <w:sz w:val="22"/>
          <w:u w:val="single"/>
        </w:rPr>
        <w:t>V ceně za stravování je zahrnuto:</w:t>
      </w:r>
    </w:p>
    <w:p w:rsidR="00535D8B" w:rsidRPr="006E03B4" w:rsidRDefault="00535D8B" w:rsidP="00535D8B">
      <w:pPr>
        <w:numPr>
          <w:ilvl w:val="0"/>
          <w:numId w:val="3"/>
        </w:numPr>
        <w:rPr>
          <w:rFonts w:ascii="Century Gothic" w:hAnsi="Century Gothic"/>
          <w:sz w:val="22"/>
        </w:rPr>
      </w:pPr>
      <w:r w:rsidRPr="006E03B4">
        <w:rPr>
          <w:rFonts w:ascii="Century Gothic" w:hAnsi="Century Gothic"/>
          <w:sz w:val="22"/>
        </w:rPr>
        <w:t>Náklady na potraviny (snídaně, svačina, ob</w:t>
      </w:r>
      <w:r>
        <w:rPr>
          <w:rFonts w:ascii="Century Gothic" w:hAnsi="Century Gothic"/>
          <w:sz w:val="22"/>
        </w:rPr>
        <w:t>ěd, odpolední svačina, večeře a </w:t>
      </w:r>
      <w:r w:rsidRPr="006E03B4">
        <w:rPr>
          <w:rFonts w:ascii="Century Gothic" w:hAnsi="Century Gothic"/>
          <w:sz w:val="22"/>
        </w:rPr>
        <w:t>druhá večer).</w:t>
      </w:r>
    </w:p>
    <w:p w:rsidR="00535D8B" w:rsidRPr="006E03B4" w:rsidRDefault="00535D8B" w:rsidP="00535D8B">
      <w:pPr>
        <w:numPr>
          <w:ilvl w:val="0"/>
          <w:numId w:val="3"/>
        </w:numPr>
        <w:rPr>
          <w:rFonts w:ascii="Century Gothic" w:hAnsi="Century Gothic"/>
          <w:sz w:val="22"/>
        </w:rPr>
      </w:pPr>
      <w:r w:rsidRPr="006E03B4">
        <w:rPr>
          <w:rFonts w:ascii="Century Gothic" w:hAnsi="Century Gothic"/>
          <w:sz w:val="22"/>
        </w:rPr>
        <w:t>Režijní náklady (elektrická energie, vodné a stočné, ostatní).</w:t>
      </w:r>
    </w:p>
    <w:p w:rsidR="00535D8B" w:rsidRPr="006E03B4" w:rsidRDefault="00535D8B" w:rsidP="00535D8B">
      <w:pPr>
        <w:rPr>
          <w:rFonts w:ascii="Century Gothic" w:hAnsi="Century Gothic"/>
          <w:sz w:val="22"/>
        </w:rPr>
      </w:pPr>
    </w:p>
    <w:p w:rsidR="00535D8B" w:rsidRPr="006E03B4" w:rsidRDefault="00535D8B" w:rsidP="00535D8B">
      <w:pPr>
        <w:rPr>
          <w:rFonts w:ascii="Century Gothic" w:hAnsi="Century Gothic"/>
          <w:b/>
          <w:sz w:val="22"/>
        </w:rPr>
      </w:pPr>
      <w:r w:rsidRPr="00CA6015">
        <w:rPr>
          <w:rFonts w:ascii="Century Gothic" w:hAnsi="Century Gothic"/>
          <w:b/>
          <w:sz w:val="22"/>
        </w:rPr>
        <w:t>Celková ce</w:t>
      </w:r>
      <w:r>
        <w:rPr>
          <w:rFonts w:ascii="Century Gothic" w:hAnsi="Century Gothic"/>
          <w:b/>
          <w:sz w:val="22"/>
        </w:rPr>
        <w:t>na za bydlení a stravu je 17.035</w:t>
      </w:r>
      <w:r w:rsidRPr="00CA6015">
        <w:rPr>
          <w:rFonts w:ascii="Century Gothic" w:hAnsi="Century Gothic"/>
          <w:b/>
          <w:sz w:val="22"/>
        </w:rPr>
        <w:t>,- Kč / měsíčně.</w:t>
      </w:r>
    </w:p>
    <w:p w:rsidR="00535D8B" w:rsidRPr="006E03B4" w:rsidRDefault="00535D8B" w:rsidP="00535D8B">
      <w:pPr>
        <w:rPr>
          <w:rFonts w:ascii="Century Gothic" w:hAnsi="Century Gothic"/>
          <w:sz w:val="22"/>
        </w:rPr>
      </w:pPr>
      <w:r w:rsidRPr="006E03B4">
        <w:rPr>
          <w:rFonts w:ascii="Century Gothic" w:hAnsi="Century Gothic"/>
          <w:sz w:val="22"/>
        </w:rPr>
        <w:t>Přičemž za kalendářní měsíc se považuje pro účely stanovení úhrady doba 30,42 dnů</w:t>
      </w:r>
      <w:r>
        <w:rPr>
          <w:rFonts w:ascii="Century Gothic" w:hAnsi="Century Gothic"/>
          <w:sz w:val="22"/>
        </w:rPr>
        <w:t>.</w:t>
      </w:r>
    </w:p>
    <w:p w:rsidR="00535D8B" w:rsidRPr="006E03B4" w:rsidRDefault="00535D8B" w:rsidP="00535D8B">
      <w:pPr>
        <w:rPr>
          <w:rFonts w:ascii="Century Gothic" w:hAnsi="Century Gothic"/>
          <w:b/>
          <w:sz w:val="22"/>
        </w:rPr>
      </w:pPr>
    </w:p>
    <w:p w:rsidR="00535D8B" w:rsidRPr="006E03B4" w:rsidRDefault="00535D8B" w:rsidP="00535D8B">
      <w:pPr>
        <w:rPr>
          <w:rFonts w:ascii="Century Gothic" w:hAnsi="Century Gothic"/>
          <w:b/>
          <w:u w:val="single"/>
        </w:rPr>
      </w:pPr>
      <w:r>
        <w:rPr>
          <w:rFonts w:ascii="Century Gothic" w:hAnsi="Century Gothic"/>
          <w:b/>
          <w:u w:val="single"/>
        </w:rPr>
        <w:t>Příspěvek na péči</w:t>
      </w:r>
    </w:p>
    <w:p w:rsidR="00535D8B" w:rsidRPr="006E03B4" w:rsidRDefault="00535D8B" w:rsidP="00535D8B">
      <w:pPr>
        <w:ind w:left="720"/>
        <w:rPr>
          <w:rFonts w:ascii="Century Gothic" w:hAnsi="Century Gothic"/>
          <w:b/>
          <w:sz w:val="22"/>
        </w:rPr>
      </w:pPr>
    </w:p>
    <w:p w:rsidR="00535D8B" w:rsidRPr="006E03B4" w:rsidRDefault="00535D8B" w:rsidP="00535D8B">
      <w:pPr>
        <w:ind w:left="360"/>
        <w:rPr>
          <w:rFonts w:ascii="Century Gothic" w:hAnsi="Century Gothic"/>
          <w:sz w:val="22"/>
        </w:rPr>
      </w:pPr>
      <w:r w:rsidRPr="006E03B4">
        <w:rPr>
          <w:rFonts w:ascii="Century Gothic" w:hAnsi="Century Gothic"/>
          <w:sz w:val="22"/>
        </w:rPr>
        <w:t>Péče o klienta je hrazena z Příspěvku na péči, a to ve výši, která mu je přiznána Úřadem práce.</w:t>
      </w:r>
    </w:p>
    <w:p w:rsidR="00535D8B" w:rsidRPr="006E03B4" w:rsidRDefault="00535D8B" w:rsidP="00535D8B">
      <w:pPr>
        <w:rPr>
          <w:rFonts w:ascii="Century Gothic" w:hAnsi="Century Gothic"/>
          <w:sz w:val="22"/>
        </w:rPr>
      </w:pPr>
    </w:p>
    <w:p w:rsidR="00535D8B" w:rsidRPr="006E03B4" w:rsidRDefault="00535D8B" w:rsidP="00535D8B">
      <w:pPr>
        <w:ind w:firstLine="360"/>
        <w:rPr>
          <w:rFonts w:ascii="Century Gothic" w:hAnsi="Century Gothic"/>
          <w:sz w:val="22"/>
        </w:rPr>
      </w:pPr>
      <w:r w:rsidRPr="006E03B4">
        <w:rPr>
          <w:rFonts w:ascii="Century Gothic" w:hAnsi="Century Gothic"/>
          <w:sz w:val="22"/>
        </w:rPr>
        <w:t>Z příspěvku na péči je hrazeno:</w:t>
      </w:r>
    </w:p>
    <w:p w:rsidR="00535D8B" w:rsidRPr="006E03B4" w:rsidRDefault="00535D8B" w:rsidP="00535D8B">
      <w:pPr>
        <w:numPr>
          <w:ilvl w:val="0"/>
          <w:numId w:val="3"/>
        </w:numPr>
        <w:rPr>
          <w:rFonts w:ascii="Century Gothic" w:hAnsi="Century Gothic"/>
          <w:sz w:val="22"/>
        </w:rPr>
      </w:pPr>
      <w:r w:rsidRPr="006E03B4">
        <w:rPr>
          <w:rFonts w:ascii="Century Gothic" w:hAnsi="Century Gothic"/>
          <w:sz w:val="22"/>
        </w:rPr>
        <w:t>Pomoc při osobní hygieně nebo poskytnutí podmínek pro osobní hygienu.</w:t>
      </w:r>
    </w:p>
    <w:p w:rsidR="00535D8B" w:rsidRPr="006E03B4" w:rsidRDefault="00535D8B" w:rsidP="00535D8B">
      <w:pPr>
        <w:numPr>
          <w:ilvl w:val="0"/>
          <w:numId w:val="3"/>
        </w:numPr>
        <w:rPr>
          <w:rFonts w:ascii="Century Gothic" w:hAnsi="Century Gothic"/>
          <w:sz w:val="22"/>
        </w:rPr>
      </w:pPr>
      <w:r w:rsidRPr="006E03B4">
        <w:rPr>
          <w:rFonts w:ascii="Century Gothic" w:hAnsi="Century Gothic"/>
          <w:sz w:val="22"/>
        </w:rPr>
        <w:t>Pomoc při zvládání běžných úkonů péče o vlastní osobu.</w:t>
      </w:r>
    </w:p>
    <w:p w:rsidR="00535D8B" w:rsidRPr="006E03B4" w:rsidRDefault="00535D8B" w:rsidP="00535D8B">
      <w:pPr>
        <w:numPr>
          <w:ilvl w:val="0"/>
          <w:numId w:val="3"/>
        </w:numPr>
        <w:rPr>
          <w:rFonts w:ascii="Century Gothic" w:hAnsi="Century Gothic"/>
          <w:sz w:val="22"/>
        </w:rPr>
      </w:pPr>
      <w:r w:rsidRPr="006E03B4">
        <w:rPr>
          <w:rFonts w:ascii="Century Gothic" w:hAnsi="Century Gothic"/>
          <w:sz w:val="22"/>
        </w:rPr>
        <w:t>Zprostředkování kontaktu se společenským prostředím.</w:t>
      </w:r>
    </w:p>
    <w:p w:rsidR="00535D8B" w:rsidRPr="006E03B4" w:rsidRDefault="00535D8B" w:rsidP="00535D8B">
      <w:pPr>
        <w:numPr>
          <w:ilvl w:val="0"/>
          <w:numId w:val="3"/>
        </w:numPr>
        <w:rPr>
          <w:rFonts w:ascii="Century Gothic" w:hAnsi="Century Gothic"/>
          <w:sz w:val="22"/>
        </w:rPr>
      </w:pPr>
      <w:r w:rsidRPr="006E03B4">
        <w:rPr>
          <w:rFonts w:ascii="Century Gothic" w:hAnsi="Century Gothic"/>
          <w:sz w:val="22"/>
        </w:rPr>
        <w:t>Sociálně-terapeutické činnosti.</w:t>
      </w:r>
    </w:p>
    <w:p w:rsidR="00535D8B" w:rsidRPr="006E03B4" w:rsidRDefault="00535D8B" w:rsidP="00535D8B">
      <w:pPr>
        <w:numPr>
          <w:ilvl w:val="0"/>
          <w:numId w:val="3"/>
        </w:numPr>
        <w:rPr>
          <w:rFonts w:ascii="Century Gothic" w:hAnsi="Century Gothic"/>
          <w:sz w:val="22"/>
        </w:rPr>
      </w:pPr>
      <w:r w:rsidRPr="006E03B4">
        <w:rPr>
          <w:rFonts w:ascii="Century Gothic" w:hAnsi="Century Gothic"/>
          <w:sz w:val="22"/>
        </w:rPr>
        <w:t xml:space="preserve">Aktivizační činnosti. </w:t>
      </w:r>
    </w:p>
    <w:p w:rsidR="00535D8B" w:rsidRPr="006E03B4" w:rsidRDefault="00535D8B" w:rsidP="00535D8B">
      <w:pPr>
        <w:numPr>
          <w:ilvl w:val="0"/>
          <w:numId w:val="3"/>
        </w:numPr>
        <w:rPr>
          <w:rFonts w:ascii="Century Gothic" w:hAnsi="Century Gothic"/>
          <w:sz w:val="22"/>
        </w:rPr>
      </w:pPr>
      <w:r w:rsidRPr="006E03B4">
        <w:rPr>
          <w:rFonts w:ascii="Century Gothic" w:hAnsi="Century Gothic"/>
          <w:sz w:val="22"/>
        </w:rPr>
        <w:t>Pomoc při uplatňování práv, oprávněných zájmů a při obstarávání osobních záležitostí.</w:t>
      </w:r>
    </w:p>
    <w:p w:rsidR="00535D8B" w:rsidRPr="006E03B4" w:rsidRDefault="00535D8B" w:rsidP="00535D8B">
      <w:pPr>
        <w:ind w:left="1428"/>
        <w:rPr>
          <w:rFonts w:ascii="Century Gothic" w:hAnsi="Century Gothic"/>
          <w:sz w:val="22"/>
        </w:rPr>
      </w:pPr>
    </w:p>
    <w:p w:rsidR="00535D8B" w:rsidRPr="006E03B4" w:rsidRDefault="00535D8B" w:rsidP="00535D8B">
      <w:pPr>
        <w:ind w:left="1428"/>
        <w:rPr>
          <w:rFonts w:ascii="Century Gothic" w:hAnsi="Century Gothic"/>
          <w:sz w:val="22"/>
        </w:rPr>
      </w:pPr>
    </w:p>
    <w:p w:rsidR="00375B85" w:rsidRPr="00535D8B" w:rsidRDefault="00535D8B" w:rsidP="00813EE1">
      <w:pPr>
        <w:rPr>
          <w:rFonts w:ascii="Century Gothic" w:hAnsi="Century Gothic"/>
          <w:sz w:val="22"/>
        </w:rPr>
      </w:pPr>
      <w:r>
        <w:rPr>
          <w:rFonts w:ascii="Century Gothic" w:hAnsi="Century Gothic"/>
          <w:b/>
          <w:sz w:val="22"/>
        </w:rPr>
        <w:t>C</w:t>
      </w:r>
      <w:r w:rsidRPr="006E03B4">
        <w:rPr>
          <w:rFonts w:ascii="Century Gothic" w:hAnsi="Century Gothic"/>
          <w:b/>
          <w:sz w:val="22"/>
        </w:rPr>
        <w:t>elková výše úhrady za poskytování sociálních služeb je závislá na individuální domluvě s klientem a jeho rodinou a je stanovena na základě rozsahu smluvně sjednaných služeb.</w:t>
      </w:r>
      <w:bookmarkStart w:id="0" w:name="_GoBack"/>
      <w:bookmarkEnd w:id="0"/>
    </w:p>
    <w:sectPr w:rsidR="00375B85" w:rsidRPr="00535D8B" w:rsidSect="00F62241">
      <w:headerReference w:type="default" r:id="rId8"/>
      <w:footerReference w:type="default" r:id="rId9"/>
      <w:pgSz w:w="11900" w:h="16840" w:code="9"/>
      <w:pgMar w:top="3060" w:right="1127" w:bottom="2160" w:left="993" w:header="22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3EE1" w:rsidRDefault="00813EE1" w:rsidP="00585905">
      <w:r>
        <w:separator/>
      </w:r>
    </w:p>
  </w:endnote>
  <w:endnote w:type="continuationSeparator" w:id="0">
    <w:p w:rsidR="00813EE1" w:rsidRDefault="00813EE1" w:rsidP="00585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w Modelica">
    <w:altName w:val="Courier New"/>
    <w:panose1 w:val="00000000000000000000"/>
    <w:charset w:val="00"/>
    <w:family w:val="auto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3E7B" w:rsidRDefault="00A33E7B" w:rsidP="007E3B77">
    <w:pPr>
      <w:tabs>
        <w:tab w:val="left" w:pos="2735"/>
        <w:tab w:val="left" w:pos="6073"/>
      </w:tabs>
      <w:rPr>
        <w:rFonts w:ascii="Bw Modelica" w:eastAsia="Times New Roman" w:hAnsi="Bw Modelica"/>
        <w:color w:val="000000"/>
        <w:sz w:val="18"/>
        <w:szCs w:val="18"/>
        <w:lang w:eastAsia="cs-CZ"/>
      </w:rPr>
    </w:pPr>
  </w:p>
  <w:p w:rsidR="00FE5565" w:rsidRDefault="00B038C3" w:rsidP="00FE5565">
    <w:pPr>
      <w:tabs>
        <w:tab w:val="left" w:pos="2735"/>
        <w:tab w:val="left" w:pos="6073"/>
      </w:tabs>
      <w:rPr>
        <w:rFonts w:ascii="Century Gothic" w:eastAsia="Times New Roman" w:hAnsi="Century Gothic"/>
        <w:b/>
        <w:bCs/>
        <w:color w:val="83ACD6"/>
        <w:sz w:val="16"/>
        <w:szCs w:val="16"/>
        <w:lang w:eastAsia="cs-CZ"/>
      </w:rPr>
    </w:pPr>
    <w:r>
      <w:rPr>
        <w:rFonts w:ascii="Century Gothic" w:eastAsia="Times New Roman" w:hAnsi="Century Gothic"/>
        <w:color w:val="000000"/>
        <w:sz w:val="16"/>
        <w:szCs w:val="16"/>
        <w:lang w:eastAsia="cs-CZ"/>
      </w:rPr>
      <w:tab/>
    </w:r>
  </w:p>
  <w:p w:rsidR="00A33E7B" w:rsidRDefault="00A33E7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3EE1" w:rsidRDefault="00813EE1" w:rsidP="00585905">
      <w:r>
        <w:separator/>
      </w:r>
    </w:p>
  </w:footnote>
  <w:footnote w:type="continuationSeparator" w:id="0">
    <w:p w:rsidR="00813EE1" w:rsidRDefault="00813EE1" w:rsidP="005859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5905" w:rsidRPr="00F47B70" w:rsidRDefault="00F978DE" w:rsidP="00F47B70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 wp14:anchorId="2CD9AFBB" wp14:editId="66E7027F">
          <wp:simplePos x="0" y="0"/>
          <wp:positionH relativeFrom="column">
            <wp:posOffset>-621595</wp:posOffset>
          </wp:positionH>
          <wp:positionV relativeFrom="paragraph">
            <wp:posOffset>-144145</wp:posOffset>
          </wp:positionV>
          <wp:extent cx="7516408" cy="10629265"/>
          <wp:effectExtent l="0" t="0" r="2540" b="635"/>
          <wp:wrapNone/>
          <wp:docPr id="14" name="obráze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obrázek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16408" cy="1062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348A4"/>
    <w:multiLevelType w:val="hybridMultilevel"/>
    <w:tmpl w:val="455C58EE"/>
    <w:lvl w:ilvl="0" w:tplc="6ED08080">
      <w:start w:val="1"/>
      <w:numFmt w:val="bullet"/>
      <w:lvlText w:val="­"/>
      <w:lvlJc w:val="left"/>
      <w:pPr>
        <w:ind w:left="1428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4405339B"/>
    <w:multiLevelType w:val="hybridMultilevel"/>
    <w:tmpl w:val="1486B3C0"/>
    <w:lvl w:ilvl="0" w:tplc="D7E290A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473EC5"/>
    <w:multiLevelType w:val="hybridMultilevel"/>
    <w:tmpl w:val="6ABAD87A"/>
    <w:lvl w:ilvl="0" w:tplc="C9E4CAC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431"/>
    <w:rsid w:val="0000721D"/>
    <w:rsid w:val="0008140C"/>
    <w:rsid w:val="00091397"/>
    <w:rsid w:val="001168C5"/>
    <w:rsid w:val="0012124C"/>
    <w:rsid w:val="00162BBD"/>
    <w:rsid w:val="00173F8C"/>
    <w:rsid w:val="00186984"/>
    <w:rsid w:val="001A07B9"/>
    <w:rsid w:val="001B775D"/>
    <w:rsid w:val="00233426"/>
    <w:rsid w:val="00247327"/>
    <w:rsid w:val="002853F7"/>
    <w:rsid w:val="00375B85"/>
    <w:rsid w:val="003A7A94"/>
    <w:rsid w:val="00425AD2"/>
    <w:rsid w:val="00426EB7"/>
    <w:rsid w:val="004773A2"/>
    <w:rsid w:val="004F0651"/>
    <w:rsid w:val="00535D8B"/>
    <w:rsid w:val="00585905"/>
    <w:rsid w:val="00595F68"/>
    <w:rsid w:val="005A6C18"/>
    <w:rsid w:val="006472AA"/>
    <w:rsid w:val="006706EA"/>
    <w:rsid w:val="0069225D"/>
    <w:rsid w:val="006B2246"/>
    <w:rsid w:val="006E5FF4"/>
    <w:rsid w:val="00701D4F"/>
    <w:rsid w:val="00734544"/>
    <w:rsid w:val="0074587C"/>
    <w:rsid w:val="00786C1D"/>
    <w:rsid w:val="007A543B"/>
    <w:rsid w:val="007E3B77"/>
    <w:rsid w:val="00811620"/>
    <w:rsid w:val="0081294B"/>
    <w:rsid w:val="00813EE1"/>
    <w:rsid w:val="00821431"/>
    <w:rsid w:val="00871BFD"/>
    <w:rsid w:val="00894F53"/>
    <w:rsid w:val="008C0619"/>
    <w:rsid w:val="008E0692"/>
    <w:rsid w:val="009149A1"/>
    <w:rsid w:val="00925CBE"/>
    <w:rsid w:val="00932B4C"/>
    <w:rsid w:val="00946B86"/>
    <w:rsid w:val="009D58D6"/>
    <w:rsid w:val="00A237E2"/>
    <w:rsid w:val="00A33E7B"/>
    <w:rsid w:val="00A413D1"/>
    <w:rsid w:val="00A6009D"/>
    <w:rsid w:val="00A65201"/>
    <w:rsid w:val="00A72813"/>
    <w:rsid w:val="00A74D59"/>
    <w:rsid w:val="00A87CE7"/>
    <w:rsid w:val="00B038C3"/>
    <w:rsid w:val="00B04078"/>
    <w:rsid w:val="00B058EA"/>
    <w:rsid w:val="00B4279D"/>
    <w:rsid w:val="00B54EA0"/>
    <w:rsid w:val="00BF6C75"/>
    <w:rsid w:val="00C025D8"/>
    <w:rsid w:val="00C332A2"/>
    <w:rsid w:val="00C45D88"/>
    <w:rsid w:val="00C87177"/>
    <w:rsid w:val="00C95E5B"/>
    <w:rsid w:val="00C97DAA"/>
    <w:rsid w:val="00CC393A"/>
    <w:rsid w:val="00CE73D7"/>
    <w:rsid w:val="00D37B7C"/>
    <w:rsid w:val="00D42E95"/>
    <w:rsid w:val="00D612E2"/>
    <w:rsid w:val="00D628BA"/>
    <w:rsid w:val="00E92697"/>
    <w:rsid w:val="00EF4950"/>
    <w:rsid w:val="00F47B70"/>
    <w:rsid w:val="00F62241"/>
    <w:rsid w:val="00F659A3"/>
    <w:rsid w:val="00F73C4B"/>
    <w:rsid w:val="00F978DE"/>
    <w:rsid w:val="00FC35F5"/>
    <w:rsid w:val="00FE5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804E0E1"/>
  <w14:defaultImageDpi w14:val="32767"/>
  <w15:chartTrackingRefBased/>
  <w15:docId w15:val="{2BC3088A-3B73-4716-BBDD-CEB13B944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7E3B77"/>
    <w:pPr>
      <w:keepNext/>
      <w:keepLines/>
      <w:spacing w:before="24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8590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85905"/>
  </w:style>
  <w:style w:type="paragraph" w:styleId="Zpat">
    <w:name w:val="footer"/>
    <w:basedOn w:val="Normln"/>
    <w:link w:val="ZpatChar"/>
    <w:uiPriority w:val="99"/>
    <w:unhideWhenUsed/>
    <w:rsid w:val="0058590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85905"/>
  </w:style>
  <w:style w:type="character" w:styleId="Hypertextovodkaz">
    <w:name w:val="Hyperlink"/>
    <w:uiPriority w:val="99"/>
    <w:unhideWhenUsed/>
    <w:rsid w:val="00D37B7C"/>
    <w:rPr>
      <w:color w:val="0563C1"/>
      <w:u w:val="single"/>
    </w:rPr>
  </w:style>
  <w:style w:type="character" w:customStyle="1" w:styleId="Nadpis1Char">
    <w:name w:val="Nadpis 1 Char"/>
    <w:link w:val="Nadpis1"/>
    <w:uiPriority w:val="9"/>
    <w:rsid w:val="007E3B77"/>
    <w:rPr>
      <w:rFonts w:ascii="Calibri Light" w:eastAsia="Times New Roman" w:hAnsi="Calibri Light" w:cs="Times New Roman"/>
      <w:color w:val="2F5496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2143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21431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Normln"/>
    <w:link w:val="HeadingChar"/>
    <w:qFormat/>
    <w:rsid w:val="006706EA"/>
    <w:rPr>
      <w:rFonts w:ascii="Arial" w:hAnsi="Arial" w:cs="Arial"/>
      <w:b/>
      <w:color w:val="83ACD6"/>
      <w:sz w:val="22"/>
      <w:szCs w:val="22"/>
    </w:rPr>
  </w:style>
  <w:style w:type="paragraph" w:customStyle="1" w:styleId="Body">
    <w:name w:val="Body"/>
    <w:basedOn w:val="Normln"/>
    <w:link w:val="BodyChar"/>
    <w:qFormat/>
    <w:rsid w:val="006706EA"/>
    <w:rPr>
      <w:rFonts w:ascii="Arial" w:hAnsi="Arial" w:cs="Arial"/>
      <w:sz w:val="22"/>
      <w:szCs w:val="22"/>
    </w:rPr>
  </w:style>
  <w:style w:type="character" w:customStyle="1" w:styleId="HeadingChar">
    <w:name w:val="Heading Char"/>
    <w:link w:val="Heading"/>
    <w:rsid w:val="006706EA"/>
    <w:rPr>
      <w:rFonts w:ascii="Arial" w:hAnsi="Arial" w:cs="Arial"/>
      <w:b/>
      <w:color w:val="83ACD6"/>
      <w:sz w:val="22"/>
      <w:szCs w:val="22"/>
      <w:lang w:val="cs-CZ"/>
    </w:rPr>
  </w:style>
  <w:style w:type="character" w:customStyle="1" w:styleId="BodyChar">
    <w:name w:val="Body Char"/>
    <w:link w:val="Body"/>
    <w:rsid w:val="006706EA"/>
    <w:rPr>
      <w:rFonts w:ascii="Arial" w:hAnsi="Arial" w:cs="Arial"/>
      <w:sz w:val="22"/>
      <w:szCs w:val="22"/>
      <w:lang w:val="cs-CZ"/>
    </w:rPr>
  </w:style>
  <w:style w:type="paragraph" w:styleId="Odstavecseseznamem">
    <w:name w:val="List Paragraph"/>
    <w:basedOn w:val="Normln"/>
    <w:uiPriority w:val="34"/>
    <w:qFormat/>
    <w:rsid w:val="00813EE1"/>
    <w:pPr>
      <w:spacing w:after="200" w:line="276" w:lineRule="auto"/>
      <w:ind w:left="720"/>
      <w:contextualSpacing/>
    </w:pPr>
    <w:rPr>
      <w:rFonts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81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9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EE0D2A1-6EB5-4BC6-BB3C-A0BBE3631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1385</Characters>
  <Application>Microsoft Office Word</Application>
  <DocSecurity>0</DocSecurity>
  <Lines>11</Lines>
  <Paragraphs>3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Hradec Kralove Socialni1 [SeneCura CZ]</dc:creator>
  <cp:keywords/>
  <cp:lastModifiedBy>Hradec Kralove Socialni1 [SeneCura CZ]</cp:lastModifiedBy>
  <cp:revision>2</cp:revision>
  <cp:lastPrinted>2024-03-22T07:45:00Z</cp:lastPrinted>
  <dcterms:created xsi:type="dcterms:W3CDTF">2024-07-18T12:36:00Z</dcterms:created>
  <dcterms:modified xsi:type="dcterms:W3CDTF">2024-07-18T12:36:00Z</dcterms:modified>
</cp:coreProperties>
</file>